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  <w:r w:rsidRPr="00173DE7">
        <w:rPr>
          <w:rFonts w:ascii="PT Astra Serif" w:hAnsi="PT Astra Serif"/>
          <w:b/>
          <w:szCs w:val="28"/>
        </w:rPr>
        <w:t>ПОЯСНИТЕЛЬНАЯ ЗАПИСКА</w:t>
      </w:r>
    </w:p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</w:p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  <w:r w:rsidRPr="00173DE7">
        <w:rPr>
          <w:rFonts w:ascii="PT Astra Serif" w:hAnsi="PT Astra Serif"/>
          <w:b/>
          <w:szCs w:val="28"/>
        </w:rPr>
        <w:t>к проекту Закона Ульяновской области «О внесении изменений в Закон Ульяновской области «О межбюджетных отношениях в Ульяновской области» и о приостановлении действия отдельных его положений»</w:t>
      </w:r>
    </w:p>
    <w:p w:rsidR="004C13F4" w:rsidRPr="00173DE7" w:rsidRDefault="004C13F4" w:rsidP="004C13F4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Проект Закона Ульяновской области «</w:t>
      </w:r>
      <w:r w:rsidRPr="00A803CE">
        <w:rPr>
          <w:rFonts w:ascii="PT Astra Serif" w:hAnsi="PT Astra Serif"/>
          <w:szCs w:val="28"/>
        </w:rPr>
        <w:t>О внесении изменений в Закон Ульяновской области «О межбюджетных отношениях в Ульяновской области» и о приостановлении действия отдельных его положений</w:t>
      </w:r>
      <w:r w:rsidRPr="00173DE7">
        <w:rPr>
          <w:rFonts w:ascii="PT Astra Serif" w:hAnsi="PT Astra Serif"/>
          <w:szCs w:val="28"/>
        </w:rPr>
        <w:t>» (далее – законопроект) подготовлен: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 Во исполнение  Плана мероприятий по исполнению пункта 11 Перечня поручений Президента Российской Федерации от 01.03.2020 № ПР-354 по итогам заседания Совета при Президенте Российской Федерации по развитию местного самоуправления 30 января 2020 года от 27.03.2020 № 73-Г-01/5381вн.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Соответствующие изменения вносятся в статьи 2 и 3 Закона Ульяновской области от 04.09.2011 № 142-ЗО «О межбюджетных отношениях в Ульяновской области» (далее - Закон № 142-ЗО).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В целях пополнения доходной части местных бюджетов, в бюджеты городских округов и муниципальных районов предлагается передать дополнительный доходный источник -  налог на добычу полезных ископаемых (далее – НДПИ). Законопроектом устанавливается единый норматив отчислений в бюджеты муниципальных районов и городских округов от НДПИ, подлежащего зачислению в областной бюджет Ульяновской области, - в размере 50 процентов. Таким образом, половина объёма НДПИ, поступающего в областной бюджет, с 1 января 2023 года будет зачисляться в местные бюджеты. 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173DE7">
        <w:rPr>
          <w:rFonts w:ascii="PT Astra Serif" w:hAnsi="PT Astra Serif"/>
          <w:szCs w:val="28"/>
        </w:rPr>
        <w:t xml:space="preserve">В целях совершенствования системы межбюджетных отношений в Ульяновской области в соответствии с требованиями Бюджетного кодекса Российской Федерации и утвержденными Минфином России Методическими рекомендациями органам государственной власти субъектов Российской Федерации и органам местного самоуправления по регулированию межбюджетных отношений на региональном и муниципальном уровнях. </w:t>
      </w:r>
      <w:proofErr w:type="gramEnd"/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Законопроектом предусмотрена новая редакция разделов 3 и 4 приложения 5 к Закону № 142-ЗО. Данным приложением утверждена Методика определения общего объёма и распределения дотаций на выравнивания бюджетной обеспеченности муниципальных районов (городских округов) Ульяновской области. Новая Методика выравнивания бюджетной обеспеченности разработана совместно специалистами ФГБУ «Научно-исследовательский финансовый институт Министерства финансов Российской </w:t>
      </w:r>
      <w:r w:rsidRPr="00173DE7">
        <w:rPr>
          <w:rFonts w:ascii="PT Astra Serif" w:hAnsi="PT Astra Serif"/>
          <w:szCs w:val="28"/>
        </w:rPr>
        <w:lastRenderedPageBreak/>
        <w:t>Федерации» и Министерства финансов Ульяновской области и включает в себя лучшие практики в данном направлении.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Законопроектом предлагается: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Повысить точность оценки налогового потенциала муниципальных районов (городских округов) за счёт: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- выделения компонент налога на доходы физических лиц, налога, взимаемого в связи с применением упрощенной системы налогообложения и земельного налога;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- включения в расчет единого сельскохозяйственного налога, налога, взимаемого в связи с применением патентной системы налогообложения; налога на добычу полезных ископаемых, а также государственной пошлины;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- замены некоторых статистических показателей, характеризующих налоговый потенциал по отдельным налогам, соответствующими показателями налоговой отчётности.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Повысить объективность расчётов индекса бюджетных расходов за счет: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- перехода к оценке расходных потребностей на основе методологии «модельного бюджета», аналогичной применяемой на федеральном уровне. </w:t>
      </w:r>
      <w:proofErr w:type="gramStart"/>
      <w:r w:rsidRPr="00173DE7">
        <w:rPr>
          <w:rFonts w:ascii="PT Astra Serif" w:hAnsi="PT Astra Serif"/>
          <w:szCs w:val="28"/>
        </w:rPr>
        <w:t>Более подробная детализация расходных обязательств позволит более точно оценить сравнительную потребность муниципальных образований в бюджетных расходах (в действующей методике выделяется 5 видов расходов местных бюджетов, в новой –  1</w:t>
      </w:r>
      <w:r w:rsidR="009910F3">
        <w:rPr>
          <w:rFonts w:ascii="PT Astra Serif" w:hAnsi="PT Astra Serif"/>
          <w:szCs w:val="28"/>
        </w:rPr>
        <w:t>7</w:t>
      </w:r>
      <w:r w:rsidRPr="00173DE7">
        <w:rPr>
          <w:rFonts w:ascii="PT Astra Serif" w:hAnsi="PT Astra Serif"/>
          <w:szCs w:val="28"/>
        </w:rPr>
        <w:t>);</w:t>
      </w:r>
      <w:proofErr w:type="gramEnd"/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– выделения различных по структуре ценовых и структурных коэффициентов по каждой группе расходов.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Сократить число этапов определения общего объема и распределения выравнивающих дотаций за счет </w:t>
      </w:r>
      <w:proofErr w:type="gramStart"/>
      <w:r w:rsidRPr="00173DE7">
        <w:rPr>
          <w:rFonts w:ascii="PT Astra Serif" w:hAnsi="PT Astra Serif"/>
          <w:szCs w:val="28"/>
        </w:rPr>
        <w:t>изменения порядка определения критерия выравнивания расчетной бюджетной обеспеченности</w:t>
      </w:r>
      <w:proofErr w:type="gramEnd"/>
      <w:r w:rsidRPr="00173DE7">
        <w:rPr>
          <w:rFonts w:ascii="PT Astra Serif" w:hAnsi="PT Astra Serif"/>
          <w:szCs w:val="28"/>
        </w:rPr>
        <w:t>. При этом значение критерия выравнивания на 2023 г. принимается равным значению, утвержденному на 2022 г.;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Установить ограничение на снижение объема дотаций на выравнивание бюджетной обеспеченности муниципальных районов (городских округов) в очередном финансовом году по отношению к текущему финансовому году (не более 2% от налогового потенциала муниципального образования), что является основным механизмом стимулирования муниципальных образований развивать свою доходную базу, а также страхования муниципальных образований от резкого снижения размера дотации, вызванного ростом доходного потенциала или методологии распределения выравнивающих дотаций.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lastRenderedPageBreak/>
        <w:t xml:space="preserve">Необходимо отметить, что ограничение на снижение выравнивающих дотаций в очередном финансовом году по отношению к утвержденным значениям на </w:t>
      </w:r>
      <w:proofErr w:type="gramStart"/>
      <w:r w:rsidRPr="00173DE7">
        <w:rPr>
          <w:rFonts w:ascii="PT Astra Serif" w:hAnsi="PT Astra Serif"/>
          <w:szCs w:val="28"/>
        </w:rPr>
        <w:t>текущий</w:t>
      </w:r>
      <w:proofErr w:type="gramEnd"/>
      <w:r w:rsidRPr="00173DE7">
        <w:rPr>
          <w:rFonts w:ascii="PT Astra Serif" w:hAnsi="PT Astra Serif"/>
          <w:szCs w:val="28"/>
        </w:rPr>
        <w:t xml:space="preserve"> финансовый создает одинаковые стимулы к росту доходной базы муниципальных образований вне зависимости от их уровня бюджетной обеспеченности.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>Предлагаемые изменения позволят повысить объективность распределения дотаций на выравнивание бюджетной обеспеченности муниципальных районов (городских округов) Ульяновской области, а также будут способствовать сохранению стимулов у органов местного самоуправления к развитию доходной базы муниципальных образований.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43499C">
        <w:rPr>
          <w:rFonts w:ascii="PT Astra Serif" w:hAnsi="PT Astra Serif"/>
          <w:szCs w:val="28"/>
        </w:rPr>
        <w:t>Также</w:t>
      </w:r>
      <w:r>
        <w:rPr>
          <w:rFonts w:ascii="PT Astra Serif" w:hAnsi="PT Astra Serif"/>
          <w:szCs w:val="28"/>
        </w:rPr>
        <w:t xml:space="preserve"> законопроектом </w:t>
      </w:r>
      <w:r w:rsidRPr="00173DE7">
        <w:rPr>
          <w:rFonts w:ascii="PT Astra Serif" w:hAnsi="PT Astra Serif"/>
          <w:szCs w:val="28"/>
        </w:rPr>
        <w:t xml:space="preserve">до 1 января 2025 года </w:t>
      </w:r>
      <w:r w:rsidRPr="0043499C">
        <w:rPr>
          <w:rFonts w:ascii="PT Astra Serif" w:hAnsi="PT Astra Serif"/>
          <w:szCs w:val="28"/>
        </w:rPr>
        <w:t xml:space="preserve">приостанавливается действие </w:t>
      </w:r>
      <w:r w:rsidRPr="00173DE7">
        <w:rPr>
          <w:rFonts w:ascii="PT Astra Serif" w:hAnsi="PT Astra Serif"/>
          <w:szCs w:val="28"/>
        </w:rPr>
        <w:t xml:space="preserve">пункта 3 статьи 2 и </w:t>
      </w:r>
      <w:r w:rsidRPr="0043499C">
        <w:rPr>
          <w:rFonts w:ascii="PT Astra Serif" w:hAnsi="PT Astra Serif"/>
          <w:szCs w:val="28"/>
        </w:rPr>
        <w:t>пункта 3 статьи 3 Закона № 142-ЗО, устанавливающих норматив отчислений в местные бюджеты от налога на профессиональный доход (далее – НПД), подлежащего зачислению в областной бюджет Ульяновской области, в связи отсутствия технической возможности  зачисления НПД в бюджеты  муниципальных образований</w:t>
      </w:r>
      <w:r w:rsidRPr="00173DE7">
        <w:rPr>
          <w:rFonts w:ascii="PT Astra Serif" w:hAnsi="PT Astra Serif"/>
          <w:szCs w:val="28"/>
        </w:rPr>
        <w:t xml:space="preserve">. </w:t>
      </w:r>
      <w:proofErr w:type="gramEnd"/>
    </w:p>
    <w:p w:rsidR="004C13F4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В связи с положениями  федерального закона от 14.07.2022 № 236-ФЗ «О Фонде пенсионного и социального страхования Российской Федерации </w:t>
      </w:r>
      <w:proofErr w:type="gramStart"/>
      <w:r w:rsidRPr="00173DE7">
        <w:rPr>
          <w:rFonts w:ascii="PT Astra Serif" w:hAnsi="PT Astra Serif"/>
          <w:szCs w:val="28"/>
        </w:rPr>
        <w:t>вносятся</w:t>
      </w:r>
      <w:proofErr w:type="gramEnd"/>
      <w:r w:rsidRPr="00173DE7">
        <w:rPr>
          <w:rFonts w:ascii="PT Astra Serif" w:hAnsi="PT Astra Serif"/>
          <w:szCs w:val="28"/>
        </w:rPr>
        <w:t xml:space="preserve"> соответствующее изменение в части замены наименований ранее действующих Пенсионного фонда Российской Федерации и Фонда социального страхования Российской Федерации на вновь образованный Фонд пенсионного и социального страхования Российской Федерации».</w:t>
      </w:r>
    </w:p>
    <w:p w:rsidR="00837242" w:rsidRPr="00173DE7" w:rsidRDefault="00837242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Кроме того, данным законопроектом понятия приводятся в соответствие с федеральным законом от 21.12.2021 № 414-ФЗ «Об общих принципах организации публичной власти в субъектах Российской Федерации» и вносятся изменения, корректирующие понятийный аппарат.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173DE7">
        <w:rPr>
          <w:rFonts w:ascii="PT Astra Serif" w:hAnsi="PT Astra Serif"/>
          <w:szCs w:val="28"/>
        </w:rPr>
        <w:t xml:space="preserve">Проект подготовлен начальником </w:t>
      </w:r>
      <w:proofErr w:type="gramStart"/>
      <w:r w:rsidRPr="00173DE7">
        <w:rPr>
          <w:rFonts w:ascii="PT Astra Serif" w:hAnsi="PT Astra Serif"/>
          <w:szCs w:val="28"/>
        </w:rPr>
        <w:t>отдела межбюджетных отношений департамента планирования бюджета Министерства финансов Ульяновской области</w:t>
      </w:r>
      <w:proofErr w:type="gramEnd"/>
      <w:r w:rsidRPr="00173DE7">
        <w:rPr>
          <w:rFonts w:ascii="PT Astra Serif" w:hAnsi="PT Astra Serif"/>
          <w:szCs w:val="28"/>
        </w:rPr>
        <w:t xml:space="preserve"> </w:t>
      </w:r>
      <w:proofErr w:type="spellStart"/>
      <w:r w:rsidRPr="00173DE7">
        <w:rPr>
          <w:rFonts w:ascii="PT Astra Serif" w:hAnsi="PT Astra Serif"/>
          <w:szCs w:val="28"/>
        </w:rPr>
        <w:t>Провальновой</w:t>
      </w:r>
      <w:proofErr w:type="spellEnd"/>
      <w:r w:rsidRPr="00173DE7">
        <w:rPr>
          <w:rFonts w:ascii="PT Astra Serif" w:hAnsi="PT Astra Serif"/>
          <w:szCs w:val="28"/>
        </w:rPr>
        <w:t xml:space="preserve"> Ольгой Александровной (73-55-93), начальником отдела доходов бюджета Яковлевой Натальей Ивановной (73-56-17).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EF7C1F" w:rsidRDefault="004C13F4" w:rsidP="004C13F4">
      <w:pPr>
        <w:widowControl w:val="0"/>
        <w:spacing w:line="276" w:lineRule="auto"/>
        <w:contextualSpacing/>
        <w:jc w:val="both"/>
        <w:rPr>
          <w:rFonts w:ascii="PT Astra Serif" w:hAnsi="PT Astra Serif"/>
          <w:szCs w:val="28"/>
        </w:rPr>
      </w:pPr>
      <w:proofErr w:type="gramStart"/>
      <w:r w:rsidRPr="00EF7C1F">
        <w:rPr>
          <w:rFonts w:ascii="PT Astra Serif" w:hAnsi="PT Astra Serif"/>
          <w:szCs w:val="28"/>
        </w:rPr>
        <w:t>Исполняющий</w:t>
      </w:r>
      <w:proofErr w:type="gramEnd"/>
      <w:r w:rsidRPr="00EF7C1F">
        <w:rPr>
          <w:rFonts w:ascii="PT Astra Serif" w:hAnsi="PT Astra Serif"/>
          <w:szCs w:val="28"/>
        </w:rPr>
        <w:t xml:space="preserve"> обязанности </w:t>
      </w:r>
    </w:p>
    <w:p w:rsidR="004C13F4" w:rsidRPr="00EF7C1F" w:rsidRDefault="004C13F4" w:rsidP="004C13F4">
      <w:pPr>
        <w:widowControl w:val="0"/>
        <w:spacing w:line="276" w:lineRule="auto"/>
        <w:contextualSpacing/>
        <w:jc w:val="both"/>
        <w:rPr>
          <w:rFonts w:ascii="PT Astra Serif" w:hAnsi="PT Astra Serif"/>
          <w:szCs w:val="28"/>
        </w:rPr>
      </w:pPr>
      <w:r w:rsidRPr="00EF7C1F">
        <w:rPr>
          <w:rFonts w:ascii="PT Astra Serif" w:hAnsi="PT Astra Serif"/>
          <w:szCs w:val="28"/>
        </w:rPr>
        <w:t>Министра финансов</w:t>
      </w:r>
    </w:p>
    <w:p w:rsidR="004C13F4" w:rsidRPr="00EF7C1F" w:rsidRDefault="004C13F4" w:rsidP="004C13F4">
      <w:pPr>
        <w:widowControl w:val="0"/>
        <w:spacing w:line="276" w:lineRule="auto"/>
        <w:contextualSpacing/>
        <w:jc w:val="both"/>
        <w:rPr>
          <w:rFonts w:ascii="PT Astra Serif" w:hAnsi="PT Astra Serif"/>
          <w:szCs w:val="28"/>
        </w:rPr>
      </w:pPr>
      <w:r w:rsidRPr="00EF7C1F">
        <w:rPr>
          <w:rFonts w:ascii="PT Astra Serif" w:hAnsi="PT Astra Serif"/>
          <w:szCs w:val="28"/>
        </w:rPr>
        <w:t xml:space="preserve">Ульяновской области </w:t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  <w:t xml:space="preserve">           </w:t>
      </w:r>
      <w:r w:rsidRPr="00EF7C1F">
        <w:rPr>
          <w:rFonts w:ascii="PT Astra Serif" w:hAnsi="PT Astra Serif"/>
          <w:szCs w:val="28"/>
        </w:rPr>
        <w:tab/>
        <w:t xml:space="preserve">  Н.Г.Брюханова</w:t>
      </w:r>
    </w:p>
    <w:p w:rsidR="004C13F4" w:rsidRDefault="004C13F4" w:rsidP="004C13F4">
      <w:pPr>
        <w:jc w:val="center"/>
        <w:rPr>
          <w:rFonts w:ascii="PT Astra Serif" w:hAnsi="PT Astra Serif"/>
          <w:b/>
          <w:bCs/>
          <w:szCs w:val="28"/>
        </w:rPr>
      </w:pPr>
    </w:p>
    <w:p w:rsidR="00C65F70" w:rsidRPr="004C13F4" w:rsidRDefault="00C65F70" w:rsidP="004C13F4">
      <w:pPr>
        <w:rPr>
          <w:szCs w:val="28"/>
        </w:rPr>
      </w:pPr>
    </w:p>
    <w:sectPr w:rsidR="00C65F70" w:rsidRPr="004C13F4" w:rsidSect="000B3B58">
      <w:headerReference w:type="default" r:id="rId7"/>
      <w:pgSz w:w="11906" w:h="16838"/>
      <w:pgMar w:top="1134" w:right="851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539" w:rsidRDefault="00467539" w:rsidP="000B3B58">
      <w:r>
        <w:separator/>
      </w:r>
    </w:p>
  </w:endnote>
  <w:endnote w:type="continuationSeparator" w:id="0">
    <w:p w:rsidR="00467539" w:rsidRDefault="00467539" w:rsidP="000B3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539" w:rsidRDefault="00467539" w:rsidP="000B3B58">
      <w:r>
        <w:separator/>
      </w:r>
    </w:p>
  </w:footnote>
  <w:footnote w:type="continuationSeparator" w:id="0">
    <w:p w:rsidR="00467539" w:rsidRDefault="00467539" w:rsidP="000B3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839063"/>
      <w:docPartObj>
        <w:docPartGallery w:val="Page Numbers (Top of Page)"/>
        <w:docPartUnique/>
      </w:docPartObj>
    </w:sdtPr>
    <w:sdtContent>
      <w:p w:rsidR="00467539" w:rsidRDefault="00100BB2">
        <w:pPr>
          <w:pStyle w:val="a9"/>
          <w:jc w:val="center"/>
        </w:pPr>
        <w:fldSimple w:instr=" PAGE   \* MERGEFORMAT ">
          <w:r w:rsidR="00837242">
            <w:rPr>
              <w:noProof/>
            </w:rPr>
            <w:t>3</w:t>
          </w:r>
        </w:fldSimple>
      </w:p>
    </w:sdtContent>
  </w:sdt>
  <w:p w:rsidR="00467539" w:rsidRDefault="004675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EBA"/>
    <w:multiLevelType w:val="hybridMultilevel"/>
    <w:tmpl w:val="C1EAD84E"/>
    <w:lvl w:ilvl="0" w:tplc="C22223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FE4C49"/>
    <w:multiLevelType w:val="hybridMultilevel"/>
    <w:tmpl w:val="CD20D48E"/>
    <w:lvl w:ilvl="0" w:tplc="1866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724D8"/>
    <w:multiLevelType w:val="hybridMultilevel"/>
    <w:tmpl w:val="6D40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46CD5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866C72"/>
    <w:multiLevelType w:val="hybridMultilevel"/>
    <w:tmpl w:val="53B4AC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8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9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abstractNum w:abstractNumId="10">
    <w:nsid w:val="79EE66ED"/>
    <w:multiLevelType w:val="hybridMultilevel"/>
    <w:tmpl w:val="C2443540"/>
    <w:lvl w:ilvl="0" w:tplc="B3D44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BBD"/>
    <w:rsid w:val="00020CCD"/>
    <w:rsid w:val="00024D8E"/>
    <w:rsid w:val="000300AD"/>
    <w:rsid w:val="0003289A"/>
    <w:rsid w:val="00057F96"/>
    <w:rsid w:val="00070834"/>
    <w:rsid w:val="000A13C1"/>
    <w:rsid w:val="000B3B58"/>
    <w:rsid w:val="000B51D1"/>
    <w:rsid w:val="000B6BF9"/>
    <w:rsid w:val="000F3597"/>
    <w:rsid w:val="00100BB2"/>
    <w:rsid w:val="001354CE"/>
    <w:rsid w:val="0014327A"/>
    <w:rsid w:val="00143EA8"/>
    <w:rsid w:val="00156F93"/>
    <w:rsid w:val="001769C0"/>
    <w:rsid w:val="00184C62"/>
    <w:rsid w:val="001926C3"/>
    <w:rsid w:val="001B5187"/>
    <w:rsid w:val="001C74D1"/>
    <w:rsid w:val="001D20E7"/>
    <w:rsid w:val="001D6F0D"/>
    <w:rsid w:val="00203BAD"/>
    <w:rsid w:val="00210E7A"/>
    <w:rsid w:val="002401A0"/>
    <w:rsid w:val="0024187F"/>
    <w:rsid w:val="00253D94"/>
    <w:rsid w:val="00257134"/>
    <w:rsid w:val="002659E2"/>
    <w:rsid w:val="00270841"/>
    <w:rsid w:val="00276B26"/>
    <w:rsid w:val="0028690C"/>
    <w:rsid w:val="002A5B07"/>
    <w:rsid w:val="002A5BFF"/>
    <w:rsid w:val="002B7451"/>
    <w:rsid w:val="002D1330"/>
    <w:rsid w:val="003137F0"/>
    <w:rsid w:val="00316505"/>
    <w:rsid w:val="00350F1F"/>
    <w:rsid w:val="003712BE"/>
    <w:rsid w:val="003762E2"/>
    <w:rsid w:val="00395F51"/>
    <w:rsid w:val="003D2103"/>
    <w:rsid w:val="003E4E2F"/>
    <w:rsid w:val="003F1FFB"/>
    <w:rsid w:val="003F350A"/>
    <w:rsid w:val="00403E67"/>
    <w:rsid w:val="00411282"/>
    <w:rsid w:val="00416B63"/>
    <w:rsid w:val="00427150"/>
    <w:rsid w:val="0043499C"/>
    <w:rsid w:val="0046410F"/>
    <w:rsid w:val="00467539"/>
    <w:rsid w:val="00495625"/>
    <w:rsid w:val="00496E8D"/>
    <w:rsid w:val="004A02D5"/>
    <w:rsid w:val="004B127B"/>
    <w:rsid w:val="004C13F4"/>
    <w:rsid w:val="004C16F5"/>
    <w:rsid w:val="004C2446"/>
    <w:rsid w:val="004E0242"/>
    <w:rsid w:val="004E37B9"/>
    <w:rsid w:val="004F16DE"/>
    <w:rsid w:val="0052363C"/>
    <w:rsid w:val="00550548"/>
    <w:rsid w:val="005909B0"/>
    <w:rsid w:val="005A1A5B"/>
    <w:rsid w:val="005E64EE"/>
    <w:rsid w:val="006213DF"/>
    <w:rsid w:val="00621670"/>
    <w:rsid w:val="00667BA2"/>
    <w:rsid w:val="00670E35"/>
    <w:rsid w:val="006770BE"/>
    <w:rsid w:val="00687DA9"/>
    <w:rsid w:val="006A1833"/>
    <w:rsid w:val="006A28ED"/>
    <w:rsid w:val="006C4358"/>
    <w:rsid w:val="006D7039"/>
    <w:rsid w:val="0070162E"/>
    <w:rsid w:val="00702078"/>
    <w:rsid w:val="007312B1"/>
    <w:rsid w:val="00736DC4"/>
    <w:rsid w:val="0075715F"/>
    <w:rsid w:val="00772B17"/>
    <w:rsid w:val="007749C8"/>
    <w:rsid w:val="007A69A9"/>
    <w:rsid w:val="007B29F0"/>
    <w:rsid w:val="007D4A6E"/>
    <w:rsid w:val="007E0874"/>
    <w:rsid w:val="007F3998"/>
    <w:rsid w:val="007F5A04"/>
    <w:rsid w:val="008168CA"/>
    <w:rsid w:val="00822260"/>
    <w:rsid w:val="00837242"/>
    <w:rsid w:val="008937FF"/>
    <w:rsid w:val="008C4368"/>
    <w:rsid w:val="008D5D4D"/>
    <w:rsid w:val="009336ED"/>
    <w:rsid w:val="009509BE"/>
    <w:rsid w:val="00957FED"/>
    <w:rsid w:val="009910F3"/>
    <w:rsid w:val="0099375E"/>
    <w:rsid w:val="009957E2"/>
    <w:rsid w:val="009A05A6"/>
    <w:rsid w:val="009A0956"/>
    <w:rsid w:val="00A25DC2"/>
    <w:rsid w:val="00A3060B"/>
    <w:rsid w:val="00A3082C"/>
    <w:rsid w:val="00A435D8"/>
    <w:rsid w:val="00A64036"/>
    <w:rsid w:val="00A72355"/>
    <w:rsid w:val="00A803CE"/>
    <w:rsid w:val="00A878EF"/>
    <w:rsid w:val="00AC6133"/>
    <w:rsid w:val="00AD0422"/>
    <w:rsid w:val="00AD1D6C"/>
    <w:rsid w:val="00AD4D03"/>
    <w:rsid w:val="00B02282"/>
    <w:rsid w:val="00B07571"/>
    <w:rsid w:val="00B156F6"/>
    <w:rsid w:val="00B22F8D"/>
    <w:rsid w:val="00B3259A"/>
    <w:rsid w:val="00B51B28"/>
    <w:rsid w:val="00B602F6"/>
    <w:rsid w:val="00B65404"/>
    <w:rsid w:val="00B72D23"/>
    <w:rsid w:val="00B73DEE"/>
    <w:rsid w:val="00B92FBB"/>
    <w:rsid w:val="00BD2BBD"/>
    <w:rsid w:val="00BF1D9D"/>
    <w:rsid w:val="00BF7CF9"/>
    <w:rsid w:val="00C0075C"/>
    <w:rsid w:val="00C34048"/>
    <w:rsid w:val="00C435A6"/>
    <w:rsid w:val="00C46E79"/>
    <w:rsid w:val="00C55E37"/>
    <w:rsid w:val="00C65F70"/>
    <w:rsid w:val="00C80344"/>
    <w:rsid w:val="00CC34BB"/>
    <w:rsid w:val="00CD0F2A"/>
    <w:rsid w:val="00CF0599"/>
    <w:rsid w:val="00D25E7E"/>
    <w:rsid w:val="00D939FF"/>
    <w:rsid w:val="00DA0FA1"/>
    <w:rsid w:val="00DA3E9F"/>
    <w:rsid w:val="00DB4FEF"/>
    <w:rsid w:val="00DC019C"/>
    <w:rsid w:val="00DD7713"/>
    <w:rsid w:val="00DE4CE4"/>
    <w:rsid w:val="00DF3016"/>
    <w:rsid w:val="00E1398A"/>
    <w:rsid w:val="00E21073"/>
    <w:rsid w:val="00E677F2"/>
    <w:rsid w:val="00E70A74"/>
    <w:rsid w:val="00E83349"/>
    <w:rsid w:val="00EB3672"/>
    <w:rsid w:val="00ED546C"/>
    <w:rsid w:val="00F431FE"/>
    <w:rsid w:val="00F46C0D"/>
    <w:rsid w:val="00F8167D"/>
    <w:rsid w:val="00F85001"/>
    <w:rsid w:val="00F922D4"/>
    <w:rsid w:val="00FB4CB0"/>
    <w:rsid w:val="00FC2EAC"/>
    <w:rsid w:val="00FC3DEA"/>
    <w:rsid w:val="00FD49F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355"/>
    <w:rPr>
      <w:sz w:val="28"/>
    </w:rPr>
  </w:style>
  <w:style w:type="paragraph" w:styleId="1">
    <w:name w:val="heading 1"/>
    <w:basedOn w:val="a"/>
    <w:next w:val="a"/>
    <w:qFormat/>
    <w:rsid w:val="00A72355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A723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72355"/>
    <w:pPr>
      <w:ind w:firstLine="709"/>
      <w:jc w:val="both"/>
    </w:pPr>
  </w:style>
  <w:style w:type="paragraph" w:customStyle="1" w:styleId="ConsNormal">
    <w:name w:val="ConsNormal"/>
    <w:rsid w:val="00A72355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A72355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A7235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A72355"/>
    <w:pPr>
      <w:jc w:val="center"/>
    </w:pPr>
    <w:rPr>
      <w:b/>
      <w:sz w:val="24"/>
    </w:rPr>
  </w:style>
  <w:style w:type="paragraph" w:styleId="a5">
    <w:name w:val="Body Text"/>
    <w:basedOn w:val="a"/>
    <w:rsid w:val="00A72355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A72355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A72355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сновной текст1"/>
    <w:basedOn w:val="a"/>
    <w:rsid w:val="00020CCD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paragraph" w:styleId="a7">
    <w:name w:val="List Paragraph"/>
    <w:aliases w:val="ПАРАГРАФ,Абзац списка для документа"/>
    <w:basedOn w:val="a"/>
    <w:link w:val="a8"/>
    <w:uiPriority w:val="34"/>
    <w:qFormat/>
    <w:rsid w:val="004F16DE"/>
    <w:pPr>
      <w:ind w:left="720"/>
      <w:contextualSpacing/>
    </w:pPr>
  </w:style>
  <w:style w:type="character" w:customStyle="1" w:styleId="a8">
    <w:name w:val="Абзац списка Знак"/>
    <w:aliases w:val="ПАРАГРАФ Знак,Абзац списка для документа Знак"/>
    <w:link w:val="a7"/>
    <w:uiPriority w:val="34"/>
    <w:locked/>
    <w:rsid w:val="00E83349"/>
    <w:rPr>
      <w:sz w:val="28"/>
    </w:rPr>
  </w:style>
  <w:style w:type="paragraph" w:styleId="a9">
    <w:name w:val="header"/>
    <w:basedOn w:val="a"/>
    <w:link w:val="aa"/>
    <w:uiPriority w:val="99"/>
    <w:rsid w:val="000B3B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3B58"/>
    <w:rPr>
      <w:sz w:val="28"/>
    </w:rPr>
  </w:style>
  <w:style w:type="paragraph" w:styleId="ab">
    <w:name w:val="footer"/>
    <w:basedOn w:val="a"/>
    <w:link w:val="ac"/>
    <w:rsid w:val="000B3B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B3B5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760</Words>
  <Characters>5668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U50</cp:lastModifiedBy>
  <cp:revision>17</cp:revision>
  <cp:lastPrinted>2022-10-10T09:02:00Z</cp:lastPrinted>
  <dcterms:created xsi:type="dcterms:W3CDTF">2022-08-03T09:15:00Z</dcterms:created>
  <dcterms:modified xsi:type="dcterms:W3CDTF">2022-10-18T11:32:00Z</dcterms:modified>
</cp:coreProperties>
</file>